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15" w:type="dxa"/>
        <w:tblInd w:w="-851" w:type="dxa"/>
        <w:tblLayout w:type="fixed"/>
        <w:tblCellMar>
          <w:top w:w="0" w:type="dxa"/>
          <w:left w:w="108" w:type="dxa"/>
          <w:bottom w:w="0" w:type="dxa"/>
          <w:right w:w="108" w:type="dxa"/>
        </w:tblCellMar>
      </w:tblPr>
      <w:tblGrid>
        <w:gridCol w:w="2944"/>
        <w:gridCol w:w="3402"/>
        <w:gridCol w:w="2126"/>
        <w:gridCol w:w="284"/>
        <w:gridCol w:w="1559"/>
      </w:tblGrid>
      <w:tr>
        <w:tblPrEx>
          <w:tblLayout w:type="fixed"/>
        </w:tblPrEx>
        <w:trPr>
          <w:gridAfter w:val="1"/>
          <w:wAfter w:w="1559" w:type="dxa"/>
        </w:trPr>
        <w:tc>
          <w:tcPr>
            <w:tcW w:w="8756" w:type="dxa"/>
            <w:gridSpan w:val="4"/>
            <w:tcBorders>
              <w:bottom w:val="single" w:color="auto" w:sz="4" w:space="0"/>
            </w:tcBorders>
            <w:shd w:val="clear" w:color="auto" w:fill="auto"/>
          </w:tcPr>
          <w:p>
            <w:pPr>
              <w:rPr>
                <w:b/>
                <w:sz w:val="16"/>
              </w:rPr>
            </w:pPr>
            <w:r>
              <w:rPr>
                <w:b/>
                <w:sz w:val="16"/>
              </w:rPr>
              <w:t>Support Worker Details</w:t>
            </w:r>
          </w:p>
        </w:tc>
      </w:tr>
      <w:tr>
        <w:tblPrEx>
          <w:tblLayout w:type="fixed"/>
          <w:tblCellMar>
            <w:top w:w="0" w:type="dxa"/>
            <w:left w:w="108" w:type="dxa"/>
            <w:bottom w:w="0" w:type="dxa"/>
            <w:right w:w="108" w:type="dxa"/>
          </w:tblCellMar>
        </w:tblPrEx>
        <w:trPr>
          <w:gridAfter w:val="1"/>
          <w:wAfter w:w="1559" w:type="dxa"/>
        </w:trPr>
        <w:tc>
          <w:tcPr>
            <w:tcW w:w="2944"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Name of case  officer making this application</w:t>
            </w:r>
          </w:p>
        </w:tc>
        <w:tc>
          <w:tcPr>
            <w:tcW w:w="5812" w:type="dxa"/>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rPr>
          <w:gridAfter w:val="1"/>
          <w:wAfter w:w="1559" w:type="dxa"/>
          <w:trHeight w:val="1077" w:hRule="atLeast"/>
        </w:trPr>
        <w:tc>
          <w:tcPr>
            <w:tcW w:w="2944"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 xml:space="preserve">Name and address of supporting organisation (social, housing, welfare) </w:t>
            </w:r>
            <w:r>
              <w:rPr>
                <w:b/>
                <w:sz w:val="16"/>
              </w:rPr>
              <w:t>to whom any cheque will be paid</w:t>
            </w:r>
          </w:p>
        </w:tc>
        <w:tc>
          <w:tcPr>
            <w:tcW w:w="5812" w:type="dxa"/>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rPr>
          <w:gridAfter w:val="1"/>
          <w:wAfter w:w="1559" w:type="dxa"/>
        </w:trPr>
        <w:tc>
          <w:tcPr>
            <w:tcW w:w="8756" w:type="dxa"/>
            <w:gridSpan w:val="4"/>
            <w:tcBorders>
              <w:top w:val="single" w:color="auto" w:sz="4" w:space="0"/>
              <w:bottom w:val="single" w:color="auto" w:sz="4" w:space="0"/>
            </w:tcBorders>
            <w:shd w:val="clear" w:color="auto" w:fill="auto"/>
          </w:tcPr>
          <w:p>
            <w:pPr>
              <w:rPr>
                <w:b/>
                <w:sz w:val="16"/>
              </w:rPr>
            </w:pPr>
            <w:r>
              <w:rPr>
                <w:b/>
                <w:sz w:val="16"/>
              </w:rPr>
              <w:t>Applicant Detail</w:t>
            </w:r>
            <w:r>
              <w:rPr>
                <w:b/>
                <w:sz w:val="16"/>
                <w:lang w:val="en-GB"/>
              </w:rPr>
              <w:t>a</w:t>
            </w:r>
          </w:p>
        </w:tc>
      </w:tr>
      <w:tr>
        <w:tblPrEx>
          <w:tblLayout w:type="fixed"/>
          <w:tblCellMar>
            <w:top w:w="0" w:type="dxa"/>
            <w:left w:w="108" w:type="dxa"/>
            <w:bottom w:w="0" w:type="dxa"/>
            <w:right w:w="108" w:type="dxa"/>
          </w:tblCellMar>
        </w:tblPrEx>
        <w:tc>
          <w:tcPr>
            <w:tcW w:w="2944"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Name of applicant</w:t>
            </w:r>
          </w:p>
        </w:tc>
        <w:tc>
          <w:tcPr>
            <w:tcW w:w="3402"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Title (Mr/Mrs/Miss/Ms)</w:t>
            </w: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rPr>
          <w:trHeight w:val="306" w:hRule="atLeast"/>
        </w:trPr>
        <w:tc>
          <w:tcPr>
            <w:tcW w:w="2944"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lang w:val="en-GB"/>
              </w:rPr>
              <w:t>Postcode of</w:t>
            </w:r>
            <w:r>
              <w:rPr>
                <w:sz w:val="16"/>
              </w:rPr>
              <w:t xml:space="preserve"> of applicant address </w:t>
            </w:r>
          </w:p>
        </w:tc>
        <w:tc>
          <w:tcPr>
            <w:tcW w:w="3402"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 xml:space="preserve">Date of moving </w:t>
            </w: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c>
          <w:tcPr>
            <w:tcW w:w="2944" w:type="dxa"/>
            <w:tcBorders>
              <w:top w:val="single" w:color="auto" w:sz="4" w:space="0"/>
              <w:left w:val="single" w:color="auto" w:sz="4" w:space="0"/>
              <w:right w:val="single" w:color="auto" w:sz="4" w:space="0"/>
            </w:tcBorders>
            <w:shd w:val="clear" w:color="auto" w:fill="auto"/>
          </w:tcPr>
          <w:p>
            <w:pPr>
              <w:rPr>
                <w:sz w:val="16"/>
              </w:rPr>
            </w:pPr>
            <w:r>
              <w:rPr>
                <w:sz w:val="16"/>
              </w:rPr>
              <w:t>Any dependants with applicant  (Y/N)</w:t>
            </w:r>
          </w:p>
        </w:tc>
        <w:tc>
          <w:tcPr>
            <w:tcW w:w="3402" w:type="dxa"/>
            <w:tcBorders>
              <w:top w:val="single" w:color="auto" w:sz="4" w:space="0"/>
              <w:left w:val="single" w:color="auto" w:sz="4" w:space="0"/>
              <w:right w:val="single" w:color="auto" w:sz="4" w:space="0"/>
            </w:tcBorders>
            <w:shd w:val="clear" w:color="auto" w:fill="auto"/>
          </w:tcPr>
          <w:p>
            <w:pPr>
              <w:spacing w:line="240" w:lineRule="auto"/>
              <w:rPr>
                <w:sz w:val="12"/>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pPr>
              <w:rPr>
                <w:sz w:val="16"/>
              </w:rPr>
            </w:pPr>
            <w:r>
              <w:rPr>
                <w:sz w:val="16"/>
              </w:rPr>
              <w:t xml:space="preserve">Applicant’s </w:t>
            </w:r>
            <w:r>
              <w:rPr>
                <w:sz w:val="16"/>
                <w:lang w:val="en-GB"/>
              </w:rPr>
              <w:t xml:space="preserve">month &amp; year </w:t>
            </w:r>
            <w:r>
              <w:rPr>
                <w:sz w:val="16"/>
              </w:rPr>
              <w:t>of birth</w:t>
            </w: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rPr>
          <w:trHeight w:val="293" w:hRule="atLeast"/>
        </w:trPr>
        <w:tc>
          <w:tcPr>
            <w:tcW w:w="2944" w:type="dxa"/>
            <w:tcBorders>
              <w:top w:val="single" w:color="auto" w:sz="4" w:space="0"/>
              <w:left w:val="single" w:color="auto" w:sz="4" w:space="0"/>
              <w:right w:val="single" w:color="auto" w:sz="4" w:space="0"/>
            </w:tcBorders>
            <w:shd w:val="clear" w:color="auto" w:fill="auto"/>
          </w:tcPr>
          <w:p>
            <w:pPr>
              <w:rPr>
                <w:sz w:val="16"/>
              </w:rPr>
            </w:pPr>
            <w:r>
              <w:rPr>
                <w:sz w:val="16"/>
              </w:rPr>
              <w:t>Purpose of grant (in general)</w:t>
            </w:r>
          </w:p>
        </w:tc>
        <w:tc>
          <w:tcPr>
            <w:tcW w:w="3402" w:type="dxa"/>
            <w:tcBorders>
              <w:top w:val="single" w:color="auto" w:sz="4" w:space="0"/>
              <w:left w:val="single" w:color="auto" w:sz="4" w:space="0"/>
              <w:right w:val="single" w:color="auto" w:sz="4" w:space="0"/>
            </w:tcBorders>
            <w:shd w:val="clear" w:color="auto" w:fill="auto"/>
          </w:tcPr>
          <w:p>
            <w:pPr>
              <w:spacing w:line="240" w:lineRule="auto"/>
              <w:rPr>
                <w:sz w:val="12"/>
              </w:rPr>
            </w:pPr>
          </w:p>
        </w:tc>
        <w:tc>
          <w:tcPr>
            <w:tcW w:w="2126" w:type="dxa"/>
            <w:tcBorders>
              <w:top w:val="single" w:color="auto" w:sz="4" w:space="0"/>
              <w:left w:val="single" w:color="auto" w:sz="4" w:space="0"/>
              <w:right w:val="single" w:color="auto" w:sz="4" w:space="0"/>
            </w:tcBorders>
            <w:shd w:val="clear" w:color="auto" w:fill="auto"/>
          </w:tcPr>
          <w:p>
            <w:pPr>
              <w:rPr>
                <w:sz w:val="16"/>
              </w:rPr>
            </w:pPr>
            <w:r>
              <w:rPr>
                <w:sz w:val="16"/>
              </w:rPr>
              <w:t>Amount applied for (£)</w:t>
            </w:r>
          </w:p>
        </w:tc>
        <w:tc>
          <w:tcPr>
            <w:tcW w:w="1843" w:type="dxa"/>
            <w:gridSpan w:val="2"/>
            <w:tcBorders>
              <w:top w:val="single" w:color="auto" w:sz="4" w:space="0"/>
              <w:left w:val="single" w:color="auto" w:sz="4" w:space="0"/>
              <w:right w:val="single" w:color="auto" w:sz="4" w:space="0"/>
            </w:tcBorders>
            <w:shd w:val="clear" w:color="auto" w:fill="auto"/>
          </w:tcPr>
          <w:p>
            <w:pPr>
              <w:spacing w:line="240" w:lineRule="auto"/>
              <w:rPr>
                <w:sz w:val="12"/>
              </w:rPr>
            </w:pPr>
          </w:p>
        </w:tc>
      </w:tr>
    </w:tbl>
    <w:p>
      <w:pPr>
        <w:spacing w:line="240" w:lineRule="auto"/>
        <w:rPr>
          <w:sz w:val="2"/>
          <w:szCs w:val="2"/>
        </w:rPr>
      </w:pPr>
    </w:p>
    <w:tbl>
      <w:tblPr>
        <w:tblStyle w:val="8"/>
        <w:tblW w:w="10315"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15" w:type="dxa"/>
            <w:tcBorders>
              <w:bottom w:val="nil"/>
            </w:tcBorders>
            <w:shd w:val="clear" w:color="auto" w:fill="auto"/>
          </w:tcPr>
          <w:p>
            <w:pPr>
              <w:autoSpaceDE w:val="0"/>
              <w:autoSpaceDN w:val="0"/>
              <w:adjustRightInd w:val="0"/>
              <w:spacing w:line="240" w:lineRule="auto"/>
              <w:rPr>
                <w:b/>
                <w:sz w:val="16"/>
              </w:rPr>
            </w:pPr>
            <w:r>
              <w:rPr>
                <w:b/>
                <w:sz w:val="16"/>
              </w:rPr>
              <w:t>On what will this grant will be spent?  (Please give specific details of the items or services this grant is required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15" w:type="dxa"/>
            <w:tcBorders>
              <w:bottom w:val="nil"/>
            </w:tcBorders>
            <w:shd w:val="clear" w:color="auto" w:fill="auto"/>
          </w:tcPr>
          <w:p>
            <w:pPr>
              <w:rPr>
                <w:sz w:val="16"/>
              </w:rPr>
            </w:pPr>
            <w:r>
              <w:rPr>
                <w:b/>
                <w:sz w:val="16"/>
              </w:rPr>
              <w:t>Other assistance sought</w:t>
            </w:r>
            <w:r>
              <w:rPr>
                <w:sz w:val="16"/>
              </w:rPr>
              <w:t xml:space="preserve">  </w:t>
            </w:r>
            <w:r>
              <w:rPr>
                <w:sz w:val="14"/>
              </w:rPr>
              <w:t>(please detail any applications make to Local Authority Schemes or other charities, amounts requested and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0315" w:type="dxa"/>
            <w:tcBorders>
              <w:top w:val="nil"/>
              <w:bottom w:val="single" w:color="auto" w:sz="4" w:space="0"/>
            </w:tcBorders>
            <w:shd w:val="clear" w:color="auto" w:fill="auto"/>
          </w:tcPr>
          <w:p>
            <w:pPr>
              <w:spacing w:line="240" w:lineRule="auto"/>
              <w:rPr>
                <w:sz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15" w:type="dxa"/>
            <w:tcBorders>
              <w:bottom w:val="nil"/>
            </w:tcBorders>
            <w:shd w:val="clear" w:color="auto" w:fill="auto"/>
          </w:tcPr>
          <w:p>
            <w:pPr>
              <w:rPr>
                <w:b/>
                <w:sz w:val="16"/>
              </w:rPr>
            </w:pPr>
            <w:r>
              <w:rPr>
                <w:b/>
                <w:sz w:val="16"/>
              </w:rPr>
              <w:t xml:space="preserve">Social </w:t>
            </w:r>
            <w:r>
              <w:rPr>
                <w:b/>
                <w:sz w:val="16"/>
                <w:lang w:val="en-GB"/>
              </w:rPr>
              <w:t xml:space="preserve">/ financial </w:t>
            </w:r>
            <w:r>
              <w:rPr>
                <w:b/>
                <w:sz w:val="16"/>
              </w:rPr>
              <w:t>history of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0315" w:type="dxa"/>
            <w:tcBorders>
              <w:top w:val="nil"/>
              <w:bottom w:val="single" w:color="auto" w:sz="4" w:space="0"/>
            </w:tcBorders>
            <w:shd w:val="clear" w:color="auto" w:fill="auto"/>
          </w:tcPr>
          <w:p>
            <w:pPr>
              <w:spacing w:line="240" w:lineRule="auto"/>
              <w:rPr>
                <w:sz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15" w:type="dxa"/>
            <w:tcBorders>
              <w:bottom w:val="nil"/>
            </w:tcBorders>
            <w:shd w:val="clear" w:color="auto" w:fill="auto"/>
          </w:tcPr>
          <w:p>
            <w:pPr>
              <w:rPr>
                <w:sz w:val="16"/>
              </w:rPr>
            </w:pPr>
            <w:r>
              <w:rPr>
                <w:b/>
                <w:sz w:val="16"/>
              </w:rPr>
              <w:t>Case worker’s appraisal of application</w:t>
            </w:r>
            <w:r>
              <w:rPr>
                <w:sz w:val="16"/>
              </w:rPr>
              <w:t xml:space="preserve">.  Please provide </w:t>
            </w:r>
            <w:r>
              <w:rPr>
                <w:sz w:val="16"/>
                <w:lang w:val="en-GB"/>
              </w:rPr>
              <w:t xml:space="preserve">details but without name of applicant </w:t>
            </w:r>
            <w:r>
              <w:rPr>
                <w:sz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315" w:type="dxa"/>
            <w:tcBorders>
              <w:top w:val="nil"/>
            </w:tcBorders>
            <w:shd w:val="clear" w:color="auto" w:fill="auto"/>
          </w:tcPr>
          <w:p>
            <w:pPr>
              <w:spacing w:line="240" w:lineRule="auto"/>
              <w:rPr>
                <w:sz w:val="12"/>
              </w:rPr>
            </w:pPr>
          </w:p>
        </w:tc>
      </w:tr>
    </w:tbl>
    <w:p>
      <w:pPr>
        <w:spacing w:line="240" w:lineRule="auto"/>
        <w:rPr>
          <w:sz w:val="2"/>
          <w:szCs w:val="2"/>
        </w:rPr>
      </w:pPr>
    </w:p>
    <w:p>
      <w:pPr>
        <w:spacing w:line="240" w:lineRule="auto"/>
        <w:rPr>
          <w:sz w:val="2"/>
          <w:szCs w:val="2"/>
        </w:rPr>
      </w:pPr>
    </w:p>
    <w:tbl>
      <w:tblPr>
        <w:tblStyle w:val="8"/>
        <w:tblW w:w="10315" w:type="dxa"/>
        <w:tblInd w:w="-851" w:type="dxa"/>
        <w:tblLayout w:type="fixed"/>
        <w:tblCellMar>
          <w:top w:w="0" w:type="dxa"/>
          <w:left w:w="108" w:type="dxa"/>
          <w:bottom w:w="0" w:type="dxa"/>
          <w:right w:w="108" w:type="dxa"/>
        </w:tblCellMar>
      </w:tblPr>
      <w:tblGrid>
        <w:gridCol w:w="3227"/>
        <w:gridCol w:w="2552"/>
        <w:gridCol w:w="1843"/>
        <w:gridCol w:w="2693"/>
      </w:tblGrid>
      <w:tr>
        <w:tblPrEx>
          <w:tblLayout w:type="fixed"/>
          <w:tblCellMar>
            <w:top w:w="0" w:type="dxa"/>
            <w:left w:w="108" w:type="dxa"/>
            <w:bottom w:w="0" w:type="dxa"/>
            <w:right w:w="108" w:type="dxa"/>
          </w:tblCellMar>
        </w:tblPrEx>
        <w:tc>
          <w:tcPr>
            <w:tcW w:w="3227" w:type="dxa"/>
            <w:tcBorders>
              <w:top w:val="single" w:color="auto" w:sz="4" w:space="0"/>
            </w:tcBorders>
            <w:shd w:val="clear" w:color="auto" w:fill="auto"/>
          </w:tcPr>
          <w:p>
            <w:pPr>
              <w:rPr>
                <w:sz w:val="16"/>
              </w:rPr>
            </w:pPr>
          </w:p>
          <w:p>
            <w:pPr>
              <w:rPr>
                <w:sz w:val="16"/>
              </w:rPr>
            </w:pPr>
            <w:r>
              <w:rPr>
                <w:sz w:val="16"/>
                <w:lang w:val="en-GB"/>
              </w:rPr>
              <w:t xml:space="preserve">Name/e signature </w:t>
            </w:r>
            <w:r>
              <w:rPr>
                <w:sz w:val="16"/>
              </w:rPr>
              <w:t>of referring support worker</w:t>
            </w:r>
          </w:p>
        </w:tc>
        <w:tc>
          <w:tcPr>
            <w:tcW w:w="2552" w:type="dxa"/>
            <w:tcBorders>
              <w:top w:val="single" w:color="auto" w:sz="4" w:space="0"/>
              <w:bottom w:val="single" w:color="auto" w:sz="4" w:space="0"/>
            </w:tcBorders>
            <w:shd w:val="clear" w:color="auto" w:fill="auto"/>
          </w:tcPr>
          <w:p>
            <w:pPr>
              <w:spacing w:line="240" w:lineRule="auto"/>
              <w:rPr>
                <w:sz w:val="12"/>
              </w:rPr>
            </w:pPr>
          </w:p>
        </w:tc>
        <w:tc>
          <w:tcPr>
            <w:tcW w:w="1843" w:type="dxa"/>
            <w:tcBorders>
              <w:top w:val="single" w:color="auto" w:sz="4" w:space="0"/>
            </w:tcBorders>
            <w:shd w:val="clear" w:color="auto" w:fill="auto"/>
          </w:tcPr>
          <w:p>
            <w:pPr>
              <w:rPr>
                <w:sz w:val="16"/>
              </w:rPr>
            </w:pPr>
          </w:p>
          <w:p>
            <w:pPr>
              <w:rPr>
                <w:sz w:val="16"/>
              </w:rPr>
            </w:pPr>
          </w:p>
          <w:p>
            <w:pPr>
              <w:rPr>
                <w:sz w:val="16"/>
              </w:rPr>
            </w:pPr>
            <w:r>
              <w:rPr>
                <w:sz w:val="16"/>
              </w:rPr>
              <w:t>Date of application</w:t>
            </w:r>
          </w:p>
        </w:tc>
        <w:tc>
          <w:tcPr>
            <w:tcW w:w="2693" w:type="dxa"/>
            <w:tcBorders>
              <w:top w:val="single" w:color="auto" w:sz="4" w:space="0"/>
              <w:bottom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c>
          <w:tcPr>
            <w:tcW w:w="3227" w:type="dxa"/>
            <w:shd w:val="clear" w:color="auto" w:fill="auto"/>
          </w:tcPr>
          <w:p>
            <w:pPr>
              <w:rPr>
                <w:sz w:val="16"/>
              </w:rPr>
            </w:pPr>
            <w:r>
              <w:rPr>
                <w:sz w:val="16"/>
              </w:rPr>
              <w:t>Time applicant known to you?</w:t>
            </w:r>
          </w:p>
        </w:tc>
        <w:tc>
          <w:tcPr>
            <w:tcW w:w="2552" w:type="dxa"/>
            <w:tcBorders>
              <w:top w:val="single" w:color="auto" w:sz="4" w:space="0"/>
              <w:bottom w:val="single" w:color="auto" w:sz="4" w:space="0"/>
            </w:tcBorders>
            <w:shd w:val="clear" w:color="auto" w:fill="auto"/>
          </w:tcPr>
          <w:p>
            <w:pPr>
              <w:spacing w:line="240" w:lineRule="auto"/>
              <w:rPr>
                <w:sz w:val="12"/>
              </w:rPr>
            </w:pPr>
          </w:p>
        </w:tc>
        <w:tc>
          <w:tcPr>
            <w:tcW w:w="1843" w:type="dxa"/>
            <w:shd w:val="clear" w:color="auto" w:fill="auto"/>
          </w:tcPr>
          <w:p>
            <w:pPr>
              <w:rPr>
                <w:sz w:val="16"/>
              </w:rPr>
            </w:pPr>
            <w:r>
              <w:rPr>
                <w:sz w:val="16"/>
              </w:rPr>
              <w:t>And your Agency</w:t>
            </w:r>
          </w:p>
        </w:tc>
        <w:tc>
          <w:tcPr>
            <w:tcW w:w="2693" w:type="dxa"/>
            <w:tcBorders>
              <w:top w:val="single" w:color="auto" w:sz="4" w:space="0"/>
              <w:bottom w:val="single" w:color="auto" w:sz="4" w:space="0"/>
            </w:tcBorders>
            <w:shd w:val="clear" w:color="auto" w:fill="auto"/>
          </w:tcPr>
          <w:p>
            <w:pPr>
              <w:spacing w:line="240" w:lineRule="auto"/>
              <w:rPr>
                <w:sz w:val="12"/>
              </w:rPr>
            </w:pPr>
          </w:p>
        </w:tc>
      </w:tr>
      <w:tr>
        <w:tblPrEx>
          <w:tblLayout w:type="fixed"/>
          <w:tblCellMar>
            <w:top w:w="0" w:type="dxa"/>
            <w:left w:w="108" w:type="dxa"/>
            <w:bottom w:w="0" w:type="dxa"/>
            <w:right w:w="108" w:type="dxa"/>
          </w:tblCellMar>
        </w:tblPrEx>
        <w:tc>
          <w:tcPr>
            <w:tcW w:w="3227" w:type="dxa"/>
            <w:tcBorders>
              <w:bottom w:val="single" w:color="auto" w:sz="4" w:space="0"/>
            </w:tcBorders>
            <w:shd w:val="clear" w:color="auto" w:fill="auto"/>
          </w:tcPr>
          <w:p>
            <w:pPr>
              <w:rPr>
                <w:sz w:val="16"/>
              </w:rPr>
            </w:pPr>
            <w:r>
              <w:rPr>
                <w:sz w:val="16"/>
              </w:rPr>
              <w:t>Email contact (of support worker)</w:t>
            </w:r>
          </w:p>
        </w:tc>
        <w:tc>
          <w:tcPr>
            <w:tcW w:w="2552" w:type="dxa"/>
            <w:tcBorders>
              <w:top w:val="single" w:color="auto" w:sz="4" w:space="0"/>
              <w:bottom w:val="single" w:color="auto" w:sz="4" w:space="0"/>
            </w:tcBorders>
            <w:shd w:val="clear" w:color="auto" w:fill="auto"/>
          </w:tcPr>
          <w:p>
            <w:pPr>
              <w:spacing w:line="240" w:lineRule="auto"/>
              <w:rPr>
                <w:sz w:val="12"/>
              </w:rPr>
            </w:pPr>
          </w:p>
        </w:tc>
        <w:tc>
          <w:tcPr>
            <w:tcW w:w="1843" w:type="dxa"/>
            <w:tcBorders>
              <w:bottom w:val="single" w:color="auto" w:sz="4" w:space="0"/>
            </w:tcBorders>
            <w:shd w:val="clear" w:color="auto" w:fill="auto"/>
          </w:tcPr>
          <w:p>
            <w:pPr>
              <w:rPr>
                <w:sz w:val="16"/>
              </w:rPr>
            </w:pPr>
            <w:r>
              <w:rPr>
                <w:sz w:val="16"/>
              </w:rPr>
              <w:t>Telephone contact</w:t>
            </w:r>
          </w:p>
        </w:tc>
        <w:tc>
          <w:tcPr>
            <w:tcW w:w="2693" w:type="dxa"/>
            <w:tcBorders>
              <w:top w:val="single" w:color="auto" w:sz="4" w:space="0"/>
              <w:bottom w:val="single" w:color="auto" w:sz="4" w:space="0"/>
            </w:tcBorders>
            <w:shd w:val="clear" w:color="auto" w:fill="auto"/>
          </w:tcPr>
          <w:p>
            <w:pPr>
              <w:spacing w:line="240" w:lineRule="auto"/>
              <w:rPr>
                <w:sz w:val="12"/>
              </w:rPr>
            </w:pPr>
          </w:p>
        </w:tc>
      </w:tr>
    </w:tbl>
    <w:p>
      <w:pPr>
        <w:autoSpaceDE w:val="0"/>
        <w:autoSpaceDN w:val="0"/>
        <w:adjustRightInd w:val="0"/>
        <w:spacing w:line="240" w:lineRule="auto"/>
        <w:rPr>
          <w:sz w:val="6"/>
        </w:rPr>
      </w:pPr>
    </w:p>
    <w:p>
      <w:pPr>
        <w:autoSpaceDE w:val="0"/>
        <w:autoSpaceDN w:val="0"/>
        <w:adjustRightInd w:val="0"/>
        <w:spacing w:line="240" w:lineRule="auto"/>
        <w:ind w:left="-567"/>
        <w:jc w:val="center"/>
        <w:rPr>
          <w:rFonts w:ascii="Calibri" w:hAnsi="Calibri" w:cs="Calibri"/>
          <w:b/>
          <w:color w:val="auto"/>
          <w:sz w:val="23"/>
          <w:szCs w:val="23"/>
        </w:rPr>
      </w:pPr>
      <w:bookmarkStart w:id="0" w:name="_GoBack"/>
      <w:bookmarkEnd w:id="0"/>
      <w:r>
        <w:rPr>
          <w:sz w:val="6"/>
        </w:rPr>
        <w:br w:type="page"/>
      </w:r>
      <w:r>
        <w:rPr>
          <w:rFonts w:ascii="Calibri" w:hAnsi="Calibri" w:cs="Calibri"/>
          <w:b/>
          <w:color w:val="auto"/>
          <w:sz w:val="23"/>
          <w:szCs w:val="23"/>
        </w:rPr>
        <w:t>APPLICATIONS FOR GRANTS</w:t>
      </w:r>
    </w:p>
    <w:p>
      <w:pPr>
        <w:autoSpaceDE w:val="0"/>
        <w:autoSpaceDN w:val="0"/>
        <w:adjustRightInd w:val="0"/>
        <w:spacing w:line="240" w:lineRule="auto"/>
        <w:ind w:left="-567"/>
        <w:jc w:val="center"/>
        <w:rPr>
          <w:rFonts w:ascii="Calibri" w:hAnsi="Calibri" w:cs="Calibri"/>
          <w:b/>
          <w:color w:val="auto"/>
          <w:sz w:val="23"/>
          <w:szCs w:val="23"/>
        </w:rPr>
      </w:pPr>
      <w:r>
        <w:rPr>
          <w:rFonts w:ascii="Calibri" w:hAnsi="Calibri" w:cs="Calibri"/>
          <w:b/>
          <w:color w:val="auto"/>
          <w:sz w:val="23"/>
          <w:szCs w:val="23"/>
        </w:rPr>
        <w:t>GUIDANCE NOTES</w:t>
      </w:r>
    </w:p>
    <w:p>
      <w:pPr>
        <w:autoSpaceDE w:val="0"/>
        <w:autoSpaceDN w:val="0"/>
        <w:adjustRightInd w:val="0"/>
        <w:spacing w:line="240" w:lineRule="auto"/>
        <w:ind w:left="-567"/>
        <w:jc w:val="center"/>
        <w:rPr>
          <w:rFonts w:ascii="Calibri" w:hAnsi="Calibri" w:cs="Calibri"/>
          <w:b/>
          <w:color w:val="auto"/>
          <w:sz w:val="23"/>
          <w:szCs w:val="23"/>
        </w:rPr>
      </w:pPr>
    </w:p>
    <w:p>
      <w:pPr>
        <w:autoSpaceDE w:val="0"/>
        <w:autoSpaceDN w:val="0"/>
        <w:adjustRightInd w:val="0"/>
        <w:spacing w:line="240" w:lineRule="auto"/>
        <w:ind w:left="-567"/>
        <w:jc w:val="center"/>
        <w:rPr>
          <w:rFonts w:ascii="Calibri" w:hAnsi="Calibri" w:cs="Calibri"/>
          <w:b/>
          <w:color w:val="auto"/>
          <w:sz w:val="23"/>
          <w:szCs w:val="23"/>
        </w:rPr>
      </w:pPr>
    </w:p>
    <w:p>
      <w:pPr>
        <w:autoSpaceDE w:val="0"/>
        <w:autoSpaceDN w:val="0"/>
        <w:adjustRightInd w:val="0"/>
        <w:spacing w:line="240" w:lineRule="auto"/>
        <w:ind w:left="-567"/>
        <w:jc w:val="center"/>
        <w:rPr>
          <w:rFonts w:ascii="Calibri" w:hAnsi="Calibri" w:cs="Calibri"/>
          <w:b/>
          <w:color w:val="auto"/>
          <w:sz w:val="23"/>
          <w:szCs w:val="23"/>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Primarily, the Trust gives one-off relief-in-need grants to individuals moving out of supported accommodation for the homeless into permanent independent housing, for the purchase of essential furniture and equipment. </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In addition the Trust may give small grants for the purchase of essential items, following move-on. A one-off relief-in-need grant is typically £100 - £400. A small grant following move-on is typically £50 - £100. The trustees recommend that any monies granted by the trust be used in conjunction with a member(s) of the Furniture Re-Use Network, website address </w:t>
      </w:r>
      <w:r>
        <w:fldChar w:fldCharType="begin"/>
      </w:r>
      <w:r>
        <w:instrText xml:space="preserve"> HYPERLINK "http://www.frn.org.uk/directory/london.asp" </w:instrText>
      </w:r>
      <w:r>
        <w:fldChar w:fldCharType="separate"/>
      </w:r>
      <w:r>
        <w:rPr>
          <w:rStyle w:val="7"/>
          <w:rFonts w:ascii="Calibri" w:hAnsi="Calibri" w:cs="Calibri"/>
          <w:sz w:val="22"/>
        </w:rPr>
        <w:t>http://www.frn.org.uk/directory/london.asp</w:t>
      </w:r>
      <w:r>
        <w:rPr>
          <w:rStyle w:val="7"/>
          <w:rFonts w:ascii="Calibri" w:hAnsi="Calibri" w:cs="Calibri"/>
          <w:sz w:val="22"/>
        </w:rPr>
        <w:fldChar w:fldCharType="end"/>
      </w:r>
      <w:r>
        <w:rPr>
          <w:rFonts w:ascii="Calibri" w:hAnsi="Calibri" w:cs="Calibri"/>
          <w:color w:val="auto"/>
          <w:sz w:val="22"/>
        </w:rPr>
        <w:t xml:space="preserve"> </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Grants received from other sources will be taken into account.  Grants are not made wholly or in part to enable continued education nor to supplement earnings.  There are no restrictions in relation to ethnicity, age, gender, sexual orientation or disability.  Applications from the Greater London Area are accepted. </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Applications should be submitted through the applicant’s social worker, housing or welfare worker. Any payment in respect of a grant agreed will be made to this worker’s Agency. </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It is the aim of the Trust to respond with the outcome together with the grant if applicable, within fifteen working days, or with the reason for and timescale of a deferment. </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For consideration by the Trustees, applications must be completed in full, should be typed wherever possible, and must be accompanied by a letter from the supporting working  on the headed notepaper of the Organisation through which the Application is being made addressed to the Clerk to the Trustees at the following address:-</w:t>
      </w: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Clerk to the Trustees</w:t>
      </w: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SGDT</w:t>
      </w: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12 Lindsay Close</w:t>
      </w: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Epsom</w:t>
      </w:r>
    </w:p>
    <w:p>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KT19 8JJ</w:t>
      </w:r>
    </w:p>
    <w:p>
      <w:pPr>
        <w:autoSpaceDE w:val="0"/>
        <w:autoSpaceDN w:val="0"/>
        <w:adjustRightInd w:val="0"/>
        <w:spacing w:line="240" w:lineRule="auto"/>
        <w:ind w:left="-567"/>
        <w:rPr>
          <w:rFonts w:ascii="Calibri" w:hAnsi="Calibri" w:cs="Calibri"/>
          <w:color w:val="auto"/>
          <w:sz w:val="22"/>
        </w:rPr>
      </w:pPr>
    </w:p>
    <w:p>
      <w:pPr>
        <w:autoSpaceDE w:val="0"/>
        <w:autoSpaceDN w:val="0"/>
        <w:adjustRightInd w:val="0"/>
        <w:spacing w:line="240" w:lineRule="auto"/>
        <w:ind w:left="-567"/>
        <w:rPr>
          <w:sz w:val="6"/>
        </w:rPr>
      </w:pPr>
    </w:p>
    <w:sectPr>
      <w:headerReference r:id="rId3" w:type="first"/>
      <w:footerReference r:id="rId4" w:type="first"/>
      <w:pgSz w:w="11906" w:h="16838"/>
      <w:pgMar w:top="1103" w:right="709" w:bottom="1134" w:left="1758" w:header="720" w:footer="374"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Elementary S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498"/>
        <w:tab w:val="clear" w:pos="8306"/>
      </w:tabs>
      <w:ind w:left="-1134" w:right="-57"/>
      <w:rPr>
        <w:rFonts w:ascii="Calibri" w:hAnsi="Calibri" w:cs="Calibri"/>
        <w:sz w:val="20"/>
        <w:szCs w:val="14"/>
      </w:rPr>
    </w:pPr>
    <w:r>
      <w:rPr>
        <w:rFonts w:ascii="Times New Roman" w:hAnsi="Times New Roman"/>
        <w:sz w:val="12"/>
      </w:rPr>
      <mc:AlternateContent>
        <mc:Choice Requires="wps">
          <w:drawing>
            <wp:anchor distT="0" distB="0" distL="114300" distR="114300" simplePos="0" relativeHeight="1024" behindDoc="0" locked="0" layoutInCell="1" allowOverlap="1">
              <wp:simplePos x="0" y="0"/>
              <wp:positionH relativeFrom="column">
                <wp:posOffset>-735330</wp:posOffset>
              </wp:positionH>
              <wp:positionV relativeFrom="paragraph">
                <wp:posOffset>6350</wp:posOffset>
              </wp:positionV>
              <wp:extent cx="6747510" cy="0"/>
              <wp:effectExtent l="0" t="0" r="0" b="0"/>
              <wp:wrapNone/>
              <wp:docPr id="6" name="AutoShape 23"/>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 id="AutoShape 23" o:spid="_x0000_s1026" o:spt="32" type="#_x0000_t32" style="position:absolute;left:0pt;margin-left:-57.9pt;margin-top:0.5pt;height:0pt;width:531.3pt;z-index:1024;mso-width-relative:page;mso-height-relative:page;" filled="f" stroked="t" coordsize="21600,21600" o:gfxdata="UEsDBAoAAAAAAIdO4kAAAAAAAAAAAAAAAAAEAAAAZHJzL1BLAwQUAAAACACHTuJAaPH+ctYAAAAI&#10;AQAADwAAAGRycy9kb3ducmV2LnhtbE2PzU7DMBCE70i8g7VI3FonqI0gxOmhFXCgVdW0B45uvCQR&#10;9jrE7t/bs3Apx9GMZr4pZmdnxRGH0HlSkI4TEEi1Nx01Cnbbl9EjiBA1GW09oYILBpiVtzeFzo0/&#10;0QaPVWwEl1DItYI2xj6XMtQtOh3Gvkdi79MPTkeWQyPNoE9c7qx8SJJMOt0RL7S6x3mL9Vd1cAre&#10;V/bytvzebT8ynExfV4t1taG1Uvd3afIMIuI5XsPwi8/oUDLT3h/IBGEVjNJ0yuyRHf7EgadJxnr/&#10;p2VZyP8Hyh9QSwMEFAAAAAgAh07iQCPd2CfJAQAAlAMAAA4AAABkcnMvZTJvRG9jLnhtbK1T244T&#10;MQx9R+IforzTaQttl1Gnq1XL8oKgEvABbi4zkXJTnO20f4+TdrtcXhDiJXFi+9jnxFnfn5xlR5XQ&#10;BN/x2WTKmfIiSOP7jn//9vjmjjPM4CXY4FXHzwr5/eb1q/UYWzUPQ7BSJUYgHtsxdnzIObZNg2JQ&#10;DnASovLk1CE5yHRMfSMTjITubDOfTpfNGJKMKQiFSLe7i5NvKr7WSuQvWqPKzHacest1TXU9lLXZ&#10;rKHtE8TBiGsb8A9dODCeit6gdpCBPSXzB5QzIgUMOk9EcE3Q2ghVORCb2fQ3Nl8HiKpyIXEw3mTC&#10;/wcrPh/3iRnZ8SVnHhw90cNTDrUym78t+owRWwrb+n26njDuUyF70smVnWiwU9X0fNNUnTITdLlc&#10;vVstZiS9ePY1L4kxYf6ogmPF6DjmBKYf8jZ4Ty8X0qxqCsdPmKk0JT4nlKrWs5FGbnG3WhA60PBo&#10;C5lMF4kO+r4mY7BGPhprSwqm/rC1iR2hjMN0vnj/UBgS8C9hpcoOcLjEVddlUAYF8oOXLJ8jCeVp&#10;onnpwSnJmVX0AYpFgNBmMPZvIqm09dRBEfkia7EOQZ6r2vWenr72eB3TMls/n2v2y2fa/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8f5y1gAAAAgBAAAPAAAAAAAAAAEAIAAAACIAAABkcnMvZG93&#10;bnJldi54bWxQSwECFAAUAAAACACHTuJAI93YJ8kBAACUAwAADgAAAAAAAAABACAAAAAlAQAAZHJz&#10;L2Uyb0RvYy54bWxQSwUGAAAAAAYABgBZAQAAYAUAAAAA&#10;">
              <v:fill on="f" focussize="0,0"/>
              <v:stroke weight="1.25pt" color="#00259A" joinstyle="round"/>
              <v:imagedata o:title=""/>
              <o:lock v:ext="edit" aspectratio="f"/>
            </v:shape>
          </w:pict>
        </mc:Fallback>
      </mc:AlternateContent>
    </w:r>
    <w:r>
      <w:rPr>
        <w:rFonts w:ascii="Calibri" w:hAnsi="Calibri" w:cs="Calibri"/>
        <w:color w:val="FF0000"/>
        <w:sz w:val="20"/>
        <w:szCs w:val="14"/>
      </w:rPr>
      <w:t>Regd. Charity No: 275674</w:t>
    </w:r>
  </w:p>
  <w:p>
    <w:pPr>
      <w:pStyle w:val="4"/>
      <w:tabs>
        <w:tab w:val="right" w:pos="9498"/>
        <w:tab w:val="clear" w:pos="8306"/>
      </w:tabs>
      <w:ind w:left="-1134" w:right="-57"/>
      <w:rPr>
        <w:rFonts w:ascii="Elementary SF" w:hAnsi="Elementary SF" w:cs="Arial"/>
        <w:sz w:val="16"/>
        <w:szCs w:val="14"/>
      </w:rPr>
    </w:pPr>
    <w:r>
      <w:rPr>
        <w:rFonts w:ascii="Calibri" w:hAnsi="Calibri" w:cs="Calibri"/>
        <w:sz w:val="16"/>
        <w:szCs w:val="14"/>
      </w:rPr>
      <w:t xml:space="preserve">Chairman:  Nicholas Fogg    Trustees: Alison Baraball; Major Nicholas Cann (Treasurer); David Crawford; </w:t>
    </w:r>
    <w:r>
      <w:rPr>
        <w:rFonts w:ascii="Calibri" w:hAnsi="Calibri" w:cs="Calibri"/>
        <w:sz w:val="16"/>
        <w:szCs w:val="14"/>
        <w:lang w:val="en-GB"/>
      </w:rPr>
      <w:t xml:space="preserve">Tom Fogg; </w:t>
    </w:r>
    <w:r>
      <w:rPr>
        <w:rFonts w:ascii="Calibri" w:hAnsi="Calibri" w:cs="Calibri"/>
        <w:sz w:val="16"/>
        <w:szCs w:val="14"/>
      </w:rPr>
      <w:t xml:space="preserve">Ellis Jones; </w:t>
    </w:r>
    <w:r>
      <w:rPr>
        <w:rFonts w:ascii="Calibri" w:hAnsi="Calibri" w:cs="Calibri"/>
        <w:sz w:val="16"/>
        <w:szCs w:val="14"/>
        <w:lang w:val="en-GB"/>
      </w:rPr>
      <w:t xml:space="preserve">Matt Longley; </w:t>
    </w:r>
    <w:r>
      <w:rPr>
        <w:rFonts w:ascii="Calibri" w:hAnsi="Calibri" w:cs="Calibri"/>
        <w:sz w:val="16"/>
        <w:szCs w:val="14"/>
      </w:rPr>
      <w:t xml:space="preserve">James Macdonald; </w:t>
    </w:r>
    <w:r>
      <w:rPr>
        <w:rFonts w:ascii="Calibri" w:hAnsi="Calibri" w:cs="Calibri"/>
        <w:sz w:val="16"/>
        <w:szCs w:val="14"/>
        <w:lang w:val="en-GB"/>
      </w:rPr>
      <w:t xml:space="preserve">Louise McCullough; </w:t>
    </w:r>
    <w:r>
      <w:rPr>
        <w:rFonts w:ascii="Calibri" w:hAnsi="Calibri" w:cs="Calibri"/>
        <w:sz w:val="16"/>
        <w:szCs w:val="14"/>
      </w:rPr>
      <w:t>Russell Prescott;  Emma Stranack; Steffan Thomas; Jerry Witts D.S.O. Clerk to the Trustees: Diane Emmerson</w:t>
    </w:r>
    <w:r>
      <w:rPr>
        <w:rFonts w:ascii="Elementary SF" w:hAnsi="Elementary SF" w:cs="Arial"/>
        <w:sz w:val="16"/>
        <w:szCs w:val="1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left="-993"/>
      <w:rPr>
        <w:rFonts w:ascii="Times New Roman" w:hAnsi="Times New Roman"/>
        <w:b/>
        <w:sz w:val="44"/>
      </w:rPr>
    </w:pPr>
    <w:r>
      <w:rPr>
        <w:rFonts w:ascii="Times New Roman" w:hAnsi="Times New Roman"/>
        <w:b/>
        <w:sz w:val="44"/>
      </w:rPr>
      <w:drawing>
        <wp:anchor distT="0" distB="0" distL="114300" distR="114300" simplePos="0" relativeHeight="1024" behindDoc="0" locked="0" layoutInCell="1" allowOverlap="1">
          <wp:simplePos x="0" y="0"/>
          <wp:positionH relativeFrom="column">
            <wp:posOffset>4741545</wp:posOffset>
          </wp:positionH>
          <wp:positionV relativeFrom="paragraph">
            <wp:posOffset>-246380</wp:posOffset>
          </wp:positionV>
          <wp:extent cx="1000125" cy="1046480"/>
          <wp:effectExtent l="0" t="0" r="9525" b="127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pic:cNvPicPr>
                </pic:nvPicPr>
                <pic:blipFill>
                  <a:blip r:embed="rId1"/>
                  <a:srcRect l="76500" r="5186" b="13081"/>
                  <a:stretch>
                    <a:fillRect/>
                  </a:stretch>
                </pic:blipFill>
                <pic:spPr>
                  <a:xfrm>
                    <a:off x="0" y="0"/>
                    <a:ext cx="1000125" cy="1046480"/>
                  </a:xfrm>
                  <a:prstGeom prst="rect">
                    <a:avLst/>
                  </a:prstGeom>
                  <a:noFill/>
                  <a:ln w="9525">
                    <a:noFill/>
                  </a:ln>
                </pic:spPr>
              </pic:pic>
            </a:graphicData>
          </a:graphic>
        </wp:anchor>
      </w:drawing>
    </w:r>
    <w:r>
      <w:rPr>
        <w:rFonts w:ascii="Times New Roman" w:hAnsi="Times New Roman"/>
        <w:b/>
        <w:sz w:val="44"/>
      </w:rPr>
      <w:t xml:space="preserve">SAINT GEORGE </w:t>
    </w:r>
    <w:r>
      <w:rPr>
        <w:rFonts w:ascii="Times New Roman" w:hAnsi="Times New Roman"/>
        <w:b/>
        <w:sz w:val="44"/>
      </w:rPr>
      <w:br w:type="textWrapping"/>
    </w:r>
    <w:r>
      <w:rPr>
        <w:rFonts w:ascii="Times New Roman" w:hAnsi="Times New Roman"/>
        <w:b/>
        <w:sz w:val="44"/>
      </w:rPr>
      <w:t>DRAGON TRUST</w:t>
    </w:r>
  </w:p>
  <w:p>
    <w:pPr>
      <w:pStyle w:val="5"/>
      <w:spacing w:line="240" w:lineRule="auto"/>
      <w:ind w:left="-1276"/>
      <w:rPr>
        <w:sz w:val="2"/>
      </w:rPr>
    </w:pPr>
    <w:r>
      <w:rPr>
        <w:rFonts w:ascii="Times New Roman" w:hAnsi="Times New Roman"/>
        <w:b/>
        <w:sz w:val="2"/>
      </w:rPr>
      <mc:AlternateContent>
        <mc:Choice Requires="wps">
          <w:drawing>
            <wp:anchor distT="0" distB="0" distL="114300" distR="114300" simplePos="0" relativeHeight="1024" behindDoc="0" locked="0" layoutInCell="1" allowOverlap="1">
              <wp:simplePos x="0" y="0"/>
              <wp:positionH relativeFrom="column">
                <wp:posOffset>-792480</wp:posOffset>
              </wp:positionH>
              <wp:positionV relativeFrom="paragraph">
                <wp:posOffset>65405</wp:posOffset>
              </wp:positionV>
              <wp:extent cx="6747510" cy="0"/>
              <wp:effectExtent l="0" t="0" r="0" b="0"/>
              <wp:wrapNone/>
              <wp:docPr id="2" name="AutoShape 21"/>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 id="AutoShape 21" o:spid="_x0000_s1026" o:spt="32" type="#_x0000_t32" style="position:absolute;left:0pt;margin-left:-62.4pt;margin-top:5.15pt;height:0pt;width:531.3pt;z-index:1024;mso-width-relative:page;mso-height-relative:page;" filled="f" stroked="t" coordsize="21600,21600" o:gfxdata="UEsDBAoAAAAAAIdO4kAAAAAAAAAAAAAAAAAEAAAAZHJzL1BLAwQUAAAACACHTuJAzk6UstkAAAAK&#10;AQAADwAAAGRycy9kb3ducmV2LnhtbE2PzU7DMBCE70i8g7VI3FonbWlLiNMDCDjQqmraA0c3XpII&#10;ex1i9+/tWcQBjjszmv0mX5ydFUfsQ+tJQTpMQCBV3rRUK9htnwdzECFqMtp6QgUXDLAorq9ynRl/&#10;og0ey1gLLqGQaQVNjF0mZagadDoMfYfE3ofvnY589rU0vT5xubNylCRT6XRL/KHRHT42WH2WB6fg&#10;bWUvr8uv3fZ9ipO7l9XTutzQWqnbmzR5ABHxHP/C8IPP6FAw094fyARhFQzS0YTZIzvJGAQn7scz&#10;Fva/gixy+X9C8Q1QSwMEFAAAAAgAh07iQNhq1zfJAQAAlAMAAA4AAABkcnMvZTJvRG9jLnhtbK1T&#10;227bMAx9H7B/EPS+2A6WpjPiFEWy7mXYAnT7AEaSbQG6QVTj5O9HKWm6y8tQ9EWiRPKQ54ha3R2t&#10;YQcVUXvX8WZWc6ac8FK7oeM/fzx8uOUMEzgJxjvV8ZNCfrd+/241hVbN/eiNVJERiMN2Ch0fUwpt&#10;VaEYlQWc+aAcOXsfLSQ6xqGSESZCt6aa1/VNNfkoQ/RCIdLt9uzk64Lf90qk732PKjHTceotlTWW&#10;dZ/Xar2CdogQRi0ubcArurCgHRW9Qm0hAXuK+h8oq0X06Ps0E95Wvu+1UIUDsWnqv9g8jhBU4ULi&#10;YLjKhG8HK74ddpFp2fE5Zw4sPdH9U/KlMps3WZ8pYEthG7eLlxOGXcxkj320eSca7Fg0PV01VcfE&#10;BF3eLD8uFw1JL5591UtiiJi+KG9ZNjqOKYIexrTxztHL+dgUTeHwFROVpsTnhFzVODbRyC1ulwtC&#10;Bxqe3kAi0waig24oyeiNlg/amJyCcdhvTGQHyONQzxef7jNDAv4jLFfZAo7nuOI6D8qoQH52kqVT&#10;IKEcTTTPPVglOTOKPkC2CBDaBNr8TySVNo46yCKfZc3W3stTUbvc09OXHi9jmmfr93PJfvlM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TpSy2QAAAAoBAAAPAAAAAAAAAAEAIAAAACIAAABkcnMv&#10;ZG93bnJldi54bWxQSwECFAAUAAAACACHTuJA2GrXN8kBAACUAwAADgAAAAAAAAABACAAAAAoAQAA&#10;ZHJzL2Uyb0RvYy54bWxQSwUGAAAAAAYABgBZAQAAYwUAAAAA&#10;">
              <v:fill on="f" focussize="0,0"/>
              <v:stroke weight="1.25pt" color="#00259A" joinstyle="round"/>
              <v:imagedata o:title=""/>
              <o:lock v:ext="edit" aspectratio="f"/>
            </v:shape>
          </w:pict>
        </mc:Fallback>
      </mc:AlternateContent>
    </w:r>
    <w:r>
      <w:rPr>
        <w:rFonts w:ascii="Times New Roman" w:hAnsi="Times New Roman"/>
        <w:b/>
        <w:sz w:val="2"/>
      </w:rPr>
      <mc:AlternateContent>
        <mc:Choice Requires="wps">
          <w:drawing>
            <wp:anchor distT="0" distB="0" distL="114300" distR="114300" simplePos="0" relativeHeight="1024" behindDoc="0" locked="0" layoutInCell="1" allowOverlap="1">
              <wp:simplePos x="0" y="0"/>
              <wp:positionH relativeFrom="column">
                <wp:posOffset>-792480</wp:posOffset>
              </wp:positionH>
              <wp:positionV relativeFrom="paragraph">
                <wp:posOffset>1905</wp:posOffset>
              </wp:positionV>
              <wp:extent cx="6747510" cy="0"/>
              <wp:effectExtent l="0" t="0" r="0" b="0"/>
              <wp:wrapNone/>
              <wp:docPr id="3" name="AutoShape 22"/>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 id="AutoShape 22" o:spid="_x0000_s1026" o:spt="32" type="#_x0000_t32" style="position:absolute;left:0pt;margin-left:-62.4pt;margin-top:0.15pt;height:0pt;width:531.3pt;z-index:1024;mso-width-relative:page;mso-height-relative:page;" filled="f" stroked="t" coordsize="21600,21600" o:gfxdata="UEsDBAoAAAAAAIdO4kAAAAAAAAAAAAAAAAAEAAAAZHJzL1BLAwQUAAAACACHTuJAsTZ269YAAAAG&#10;AQAADwAAAGRycy9kb3ducmV2LnhtbE2OTU/DMBBE70j8B2uRuLVO2lJoiNMDCDjQqmraQ49uvCQR&#10;9jrE7te/Z3uC49OMZl4+PzsrjtiH1pOCdJiAQKq8aalWsN28DZ5AhKjJaOsJFVwwwLy4vcl1ZvyJ&#10;1ngsYy14hEKmFTQxdpmUoWrQ6TD0HRJnX753OjL2tTS9PvG4s3KUJFPpdEv80OgOXxqsvsuDU/C5&#10;tJePxc92s5vi5OF9+boq17RS6v4uTZ5BRDzHvzJc9VkdCnba+wOZIKyCQTqasHtUMAbB+Wz8yLi/&#10;oixy+V+/+AVQSwMEFAAAAAgAh07iQG9MZNLKAQAAlAMAAA4AAABkcnMvZTJvRG9jLnhtbK1T227b&#10;MAx9H7B/EPS+2PGWpjXiFEWy7mXYAmz9AEaSbQG6QVTj5O9HKWm6y8sw7EWiRPKQ54ha3R+tYQcV&#10;UXvX8fms5kw54aV2Q8efvj++u+UMEzgJxjvV8ZNCfr9++2Y1hVY1fvRGqsgIxGE7hY6PKYW2qlCM&#10;ygLOfFCOnL2PFhId41DJCBOhW1M1dX1TTT7KEL1QiHS7PTv5uuD3vRLpa9+jSsx0nHpLZY1l3ee1&#10;Wq+gHSKEUYtLG/APXVjQjopeobaQgD1H/QeU1SJ69H2aCW8r3/daqMKB2Mzr39h8GyGowoXEwXCV&#10;Cf8frPhy2EWmZcffc+bA0hM9PCdfKrOmyfpMAVsK27hdvJww7GIme+yjzTvRYMei6emqqTomJujy&#10;ZvlhuZiT9OLFV70mhojpk/KWZaPjmCLoYUwb7xy9nI/zoikcPmOi0pT4kpCrGscmGrnF7XJB6EDD&#10;0xtIZNpAdNANJRm90fJRG5NTMA77jYnsAHkc6mZx95AZEvAvYbnKFnA8xxXXeVBGBfKjkyydAgnl&#10;aKJ57sEqyZlR9AGyRYDQJtDmbyKptHHUQRb5LGu29l6eitrlnp6+9HgZ0zxbP59L9utnW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TZ269YAAAAGAQAADwAAAAAAAAABACAAAAAiAAAAZHJzL2Rv&#10;d25yZXYueG1sUEsBAhQAFAAAAAgAh07iQG9MZNLKAQAAlAMAAA4AAAAAAAAAAQAgAAAAJQEAAGRy&#10;cy9lMm9Eb2MueG1sUEsFBgAAAAAGAAYAWQEAAGEFAAAAAA==&#10;">
              <v:fill on="f" focussize="0,0"/>
              <v:stroke weight="1.25pt" color="#00259A" joinstyle="round"/>
              <v:imagedata o:title=""/>
              <o:lock v:ext="edit" aspectratio="f"/>
            </v:shape>
          </w:pict>
        </mc:Fallback>
      </mc:AlternateContent>
    </w:r>
  </w:p>
  <w:p>
    <w:pPr>
      <w:pStyle w:val="5"/>
      <w:spacing w:line="240" w:lineRule="auto"/>
      <w:ind w:left="-993"/>
      <w:rPr>
        <w:color w:val="FF0000"/>
      </w:rPr>
    </w:pPr>
    <w:r>
      <w:rPr>
        <w:color w:val="FF0000"/>
      </w:rPr>
      <mc:AlternateContent>
        <mc:Choice Requires="wps">
          <w:drawing>
            <wp:anchor distT="0" distB="0" distL="114300" distR="114300" simplePos="0" relativeHeight="1024" behindDoc="0" locked="0" layoutInCell="1" allowOverlap="1">
              <wp:simplePos x="0" y="0"/>
              <wp:positionH relativeFrom="column">
                <wp:posOffset>960120</wp:posOffset>
              </wp:positionH>
              <wp:positionV relativeFrom="paragraph">
                <wp:posOffset>60325</wp:posOffset>
              </wp:positionV>
              <wp:extent cx="3352800" cy="370840"/>
              <wp:effectExtent l="0" t="0" r="0" b="10160"/>
              <wp:wrapNone/>
              <wp:docPr id="4" name="Text Box 11"/>
              <wp:cNvGraphicFramePr/>
              <a:graphic xmlns:a="http://schemas.openxmlformats.org/drawingml/2006/main">
                <a:graphicData uri="http://schemas.microsoft.com/office/word/2010/wordprocessingShape">
                  <wps:wsp>
                    <wps:cNvSpPr txBox="1"/>
                    <wps:spPr>
                      <a:xfrm>
                        <a:off x="0" y="0"/>
                        <a:ext cx="3352800" cy="370840"/>
                      </a:xfrm>
                      <a:prstGeom prst="rect">
                        <a:avLst/>
                      </a:prstGeom>
                      <a:solidFill>
                        <a:srgbClr val="FFFFFF"/>
                      </a:solidFill>
                      <a:ln w="9525">
                        <a:noFill/>
                      </a:ln>
                    </wps:spPr>
                    <wps:txbx>
                      <w:txbxContent>
                        <w:p>
                          <w:pPr>
                            <w:jc w:val="center"/>
                            <w:rPr>
                              <w:b/>
                              <w:smallCaps/>
                              <w:color w:val="auto"/>
                              <w:sz w:val="26"/>
                            </w:rPr>
                          </w:pPr>
                          <w:r>
                            <w:rPr>
                              <w:b/>
                              <w:smallCaps/>
                              <w:color w:val="auto"/>
                              <w:sz w:val="26"/>
                            </w:rPr>
                            <w:t>Application for Funds to be Granted</w:t>
                          </w:r>
                        </w:p>
                      </w:txbxContent>
                    </wps:txbx>
                    <wps:bodyPr vert="horz" anchor="t" upright="1"/>
                  </wps:wsp>
                </a:graphicData>
              </a:graphic>
            </wp:anchor>
          </w:drawing>
        </mc:Choice>
        <mc:Fallback>
          <w:pict>
            <v:shape id="Text Box 11" o:spid="_x0000_s1026" o:spt="202" type="#_x0000_t202" style="position:absolute;left:0pt;margin-left:75.6pt;margin-top:4.75pt;height:29.2pt;width:264pt;z-index:1024;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t" focussize="0,0"/>
              <v:stroke on="f"/>
              <v:imagedata o:title=""/>
              <o:lock v:ext="edit" aspectratio="f"/>
              <v:textbox>
                <w:txbxContent>
                  <w:p>
                    <w:pPr>
                      <w:jc w:val="center"/>
                      <w:rPr>
                        <w:b/>
                        <w:smallCaps/>
                        <w:color w:val="auto"/>
                        <w:sz w:val="26"/>
                      </w:rPr>
                    </w:pPr>
                    <w:r>
                      <w:rPr>
                        <w:b/>
                        <w:smallCaps/>
                        <w:color w:val="auto"/>
                        <w:sz w:val="26"/>
                      </w:rPr>
                      <w:t>Application for Funds to be Granted</w:t>
                    </w:r>
                  </w:p>
                </w:txbxContent>
              </v:textbox>
            </v:shape>
          </w:pict>
        </mc:Fallback>
      </mc:AlternateContent>
    </w:r>
  </w:p>
  <w:p>
    <w:pPr>
      <w:pStyle w:val="5"/>
      <w:spacing w:line="240" w:lineRule="auto"/>
      <w:ind w:left="-993"/>
      <w:rPr>
        <w:color w:val="FF0000"/>
      </w:rPr>
    </w:pPr>
    <w:r>
      <w:rPr>
        <w:color w:val="FF0000"/>
      </w:rPr>
      <w:t>A REGISTERED CHARITY</w:t>
    </w:r>
  </w:p>
  <w:p>
    <w:pPr>
      <w:pStyle w:val="5"/>
      <w:spacing w:line="240" w:lineRule="auto"/>
      <w:ind w:left="-993"/>
    </w:pPr>
    <w:r>
      <mc:AlternateContent>
        <mc:Choice Requires="wps">
          <w:drawing>
            <wp:anchor distT="0" distB="0" distL="114300" distR="114300" simplePos="0" relativeHeight="1024" behindDoc="0" locked="0" layoutInCell="1" allowOverlap="1">
              <wp:simplePos x="0" y="0"/>
              <wp:positionH relativeFrom="column">
                <wp:posOffset>4732020</wp:posOffset>
              </wp:positionH>
              <wp:positionV relativeFrom="paragraph">
                <wp:posOffset>163830</wp:posOffset>
              </wp:positionV>
              <wp:extent cx="1318260" cy="1089660"/>
              <wp:effectExtent l="0" t="0" r="15240" b="15240"/>
              <wp:wrapNone/>
              <wp:docPr id="5" name="Text Box 2"/>
              <wp:cNvGraphicFramePr/>
              <a:graphic xmlns:a="http://schemas.openxmlformats.org/drawingml/2006/main">
                <a:graphicData uri="http://schemas.microsoft.com/office/word/2010/wordprocessingShape">
                  <wps:wsp>
                    <wps:cNvSpPr txBox="1"/>
                    <wps:spPr>
                      <a:xfrm>
                        <a:off x="0" y="0"/>
                        <a:ext cx="1318260" cy="1089660"/>
                      </a:xfrm>
                      <a:prstGeom prst="rect">
                        <a:avLst/>
                      </a:prstGeom>
                      <a:solidFill>
                        <a:srgbClr val="FFFFFF"/>
                      </a:solidFill>
                      <a:ln w="9525">
                        <a:noFill/>
                      </a:ln>
                    </wps:spPr>
                    <wps:txbx>
                      <w:txbxContent>
                        <w:p>
                          <w:pPr>
                            <w:ind w:left="284"/>
                            <w:rPr>
                              <w:color w:val="auto"/>
                            </w:rPr>
                          </w:pPr>
                          <w:r>
                            <w:rPr>
                              <w:color w:val="auto"/>
                            </w:rPr>
                            <w:t>SGDT</w:t>
                          </w:r>
                        </w:p>
                        <w:p>
                          <w:pPr>
                            <w:ind w:left="284"/>
                            <w:rPr>
                              <w:color w:val="auto"/>
                            </w:rPr>
                          </w:pPr>
                          <w:r>
                            <w:rPr>
                              <w:color w:val="auto"/>
                            </w:rPr>
                            <w:t>12 Lindsay Close</w:t>
                          </w:r>
                        </w:p>
                        <w:p>
                          <w:pPr>
                            <w:ind w:left="284"/>
                            <w:rPr>
                              <w:color w:val="auto"/>
                            </w:rPr>
                          </w:pPr>
                          <w:r>
                            <w:rPr>
                              <w:color w:val="auto"/>
                            </w:rPr>
                            <w:t>Epsom Surrey</w:t>
                          </w:r>
                        </w:p>
                        <w:p>
                          <w:pPr>
                            <w:ind w:left="284"/>
                            <w:rPr>
                              <w:color w:val="auto"/>
                            </w:rPr>
                          </w:pPr>
                          <w:r>
                            <w:rPr>
                              <w:color w:val="auto"/>
                            </w:rPr>
                            <w:t>KT19 8JJ</w:t>
                          </w:r>
                        </w:p>
                        <w:p>
                          <w:pPr>
                            <w:ind w:left="284"/>
                            <w:rPr>
                              <w:color w:val="auto"/>
                              <w:sz w:val="12"/>
                            </w:rPr>
                          </w:pPr>
                          <w:r>
                            <w:rPr>
                              <w:color w:val="auto"/>
                              <w:sz w:val="12"/>
                            </w:rPr>
                            <w:t>Di.emmerson1@gmail.com</w:t>
                          </w:r>
                        </w:p>
                        <w:p/>
                        <w:p/>
                        <w:p/>
                      </w:txbxContent>
                    </wps:txbx>
                    <wps:bodyPr upright="1"/>
                  </wps:wsp>
                </a:graphicData>
              </a:graphic>
            </wp:anchor>
          </w:drawing>
        </mc:Choice>
        <mc:Fallback>
          <w:pict>
            <v:shape id="Text Box 2" o:spid="_x0000_s1026" o:spt="202" type="#_x0000_t202" style="position:absolute;left:0pt;margin-left:372.6pt;margin-top:12.9pt;height:85.8pt;width:103.8pt;z-index:1024;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t" focussize="0,0"/>
              <v:stroke on="f"/>
              <v:imagedata o:title=""/>
              <o:lock v:ext="edit" aspectratio="f"/>
              <v:textbox>
                <w:txbxContent>
                  <w:p>
                    <w:pPr>
                      <w:ind w:left="284"/>
                      <w:rPr>
                        <w:color w:val="auto"/>
                      </w:rPr>
                    </w:pPr>
                    <w:r>
                      <w:rPr>
                        <w:color w:val="auto"/>
                      </w:rPr>
                      <w:t>SGDT</w:t>
                    </w:r>
                  </w:p>
                  <w:p>
                    <w:pPr>
                      <w:ind w:left="284"/>
                      <w:rPr>
                        <w:color w:val="auto"/>
                      </w:rPr>
                    </w:pPr>
                    <w:r>
                      <w:rPr>
                        <w:color w:val="auto"/>
                      </w:rPr>
                      <w:t>12 Lindsay Close</w:t>
                    </w:r>
                  </w:p>
                  <w:p>
                    <w:pPr>
                      <w:ind w:left="284"/>
                      <w:rPr>
                        <w:color w:val="auto"/>
                      </w:rPr>
                    </w:pPr>
                    <w:r>
                      <w:rPr>
                        <w:color w:val="auto"/>
                      </w:rPr>
                      <w:t>Epsom Surrey</w:t>
                    </w:r>
                  </w:p>
                  <w:p>
                    <w:pPr>
                      <w:ind w:left="284"/>
                      <w:rPr>
                        <w:color w:val="auto"/>
                      </w:rPr>
                    </w:pPr>
                    <w:r>
                      <w:rPr>
                        <w:color w:val="auto"/>
                      </w:rPr>
                      <w:t>KT19 8JJ</w:t>
                    </w:r>
                  </w:p>
                  <w:p>
                    <w:pPr>
                      <w:ind w:left="284"/>
                      <w:rPr>
                        <w:color w:val="auto"/>
                        <w:sz w:val="12"/>
                      </w:rPr>
                    </w:pPr>
                    <w:r>
                      <w:rPr>
                        <w:color w:val="auto"/>
                        <w:sz w:val="12"/>
                      </w:rPr>
                      <w:t>Di.emmerson1@gmail.com</w:t>
                    </w:r>
                  </w:p>
                  <w:p/>
                  <w:p/>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F558C"/>
    <w:multiLevelType w:val="multilevel"/>
    <w:tmpl w:val="479F558C"/>
    <w:lvl w:ilvl="0" w:tentative="0">
      <w:start w:val="1"/>
      <w:numFmt w:val="bullet"/>
      <w:pStyle w:val="2"/>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31"/>
    <w:rsid w:val="00023731"/>
    <w:rsid w:val="00061361"/>
    <w:rsid w:val="000B36FE"/>
    <w:rsid w:val="000C1126"/>
    <w:rsid w:val="000C7335"/>
    <w:rsid w:val="001318D0"/>
    <w:rsid w:val="00172984"/>
    <w:rsid w:val="001B39E9"/>
    <w:rsid w:val="001B5494"/>
    <w:rsid w:val="001C6328"/>
    <w:rsid w:val="002653EA"/>
    <w:rsid w:val="00277915"/>
    <w:rsid w:val="002E2078"/>
    <w:rsid w:val="00325902"/>
    <w:rsid w:val="003653E5"/>
    <w:rsid w:val="00371FED"/>
    <w:rsid w:val="003B143D"/>
    <w:rsid w:val="00411CBA"/>
    <w:rsid w:val="00414C2F"/>
    <w:rsid w:val="0048780D"/>
    <w:rsid w:val="004F6DF3"/>
    <w:rsid w:val="00542EAF"/>
    <w:rsid w:val="00543ADA"/>
    <w:rsid w:val="00570F20"/>
    <w:rsid w:val="0057441A"/>
    <w:rsid w:val="00592460"/>
    <w:rsid w:val="005D32D9"/>
    <w:rsid w:val="006244DB"/>
    <w:rsid w:val="006A064B"/>
    <w:rsid w:val="006B08A7"/>
    <w:rsid w:val="006C5FEF"/>
    <w:rsid w:val="0070390B"/>
    <w:rsid w:val="00781310"/>
    <w:rsid w:val="007F1917"/>
    <w:rsid w:val="0081679E"/>
    <w:rsid w:val="00867C1B"/>
    <w:rsid w:val="0089187A"/>
    <w:rsid w:val="008B5ADD"/>
    <w:rsid w:val="008D6829"/>
    <w:rsid w:val="0092274E"/>
    <w:rsid w:val="00924222"/>
    <w:rsid w:val="00971E73"/>
    <w:rsid w:val="00981F19"/>
    <w:rsid w:val="009A2421"/>
    <w:rsid w:val="00A03493"/>
    <w:rsid w:val="00A036E4"/>
    <w:rsid w:val="00A801C8"/>
    <w:rsid w:val="00A85557"/>
    <w:rsid w:val="00AB7B5D"/>
    <w:rsid w:val="00AF731A"/>
    <w:rsid w:val="00B01097"/>
    <w:rsid w:val="00B12B12"/>
    <w:rsid w:val="00B21549"/>
    <w:rsid w:val="00B441AB"/>
    <w:rsid w:val="00BB1A7B"/>
    <w:rsid w:val="00C35335"/>
    <w:rsid w:val="00C71854"/>
    <w:rsid w:val="00CA1EA2"/>
    <w:rsid w:val="00CB34A1"/>
    <w:rsid w:val="00CD5088"/>
    <w:rsid w:val="00CD7A12"/>
    <w:rsid w:val="00CE1690"/>
    <w:rsid w:val="00D07019"/>
    <w:rsid w:val="00D171D2"/>
    <w:rsid w:val="00D319CF"/>
    <w:rsid w:val="00D777E0"/>
    <w:rsid w:val="00DC7A4F"/>
    <w:rsid w:val="00DD22F9"/>
    <w:rsid w:val="00DE131D"/>
    <w:rsid w:val="00E15EE4"/>
    <w:rsid w:val="00E44451"/>
    <w:rsid w:val="00E47C9F"/>
    <w:rsid w:val="00E654A8"/>
    <w:rsid w:val="00EB7F03"/>
    <w:rsid w:val="00F12BBC"/>
    <w:rsid w:val="00F73706"/>
    <w:rsid w:val="00FB6686"/>
    <w:rsid w:val="33C90C06"/>
    <w:rsid w:val="49C23088"/>
  </w:rsids>
  <m:mathPr>
    <m:lMargin m:val="0"/>
    <m:mathFont m:val="Cambria Math"/>
    <m:rMargin m:val="0"/>
    <m:wrapIndent m:val="1440"/>
    <m:brkBin m:val="before"/>
    <m:brkBinSub m:val="--"/>
    <m:defJc m:val="centerGroup"/>
    <m:intLim m:val="subSup"/>
    <m:naryLim m:val="undOvr"/>
    <m:smallFrac m:val="0"/>
    <m:dispDef/>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0" w:lineRule="atLeast"/>
    </w:pPr>
    <w:rPr>
      <w:rFonts w:ascii="Arial" w:hAnsi="Arial" w:eastAsia="Times New Roman" w:cs="Times New Roman"/>
      <w:color w:val="000000"/>
      <w:sz w:val="18"/>
      <w:lang w:val="en-GB" w:eastAsia="en-GB" w:bidi="ar-SA"/>
    </w:rPr>
  </w:style>
  <w:style w:type="paragraph" w:styleId="2">
    <w:name w:val="heading 1"/>
    <w:basedOn w:val="1"/>
    <w:next w:val="1"/>
    <w:qFormat/>
    <w:uiPriority w:val="0"/>
    <w:pPr>
      <w:keepNext/>
      <w:numPr>
        <w:ilvl w:val="0"/>
        <w:numId w:val="1"/>
      </w:numPr>
      <w:spacing w:before="240" w:after="60"/>
      <w:outlineLvl w:val="0"/>
    </w:pPr>
    <w:rPr>
      <w:rFonts w:cs="Arial"/>
      <w:b/>
      <w:bCs/>
      <w:kern w:val="32"/>
      <w:sz w:val="32"/>
      <w:szCs w:val="32"/>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2"/>
    <w:uiPriority w:val="0"/>
    <w:pPr>
      <w:spacing w:line="240" w:lineRule="auto"/>
    </w:pPr>
    <w:rPr>
      <w:rFonts w:ascii="Tahoma" w:hAnsi="Tahoma" w:cs="Tahoma"/>
      <w:sz w:val="16"/>
      <w:szCs w:val="16"/>
    </w:rPr>
  </w:style>
  <w:style w:type="paragraph" w:styleId="4">
    <w:name w:val="footer"/>
    <w:basedOn w:val="1"/>
    <w:link w:val="11"/>
    <w:uiPriority w:val="0"/>
    <w:pPr>
      <w:tabs>
        <w:tab w:val="center" w:pos="4153"/>
        <w:tab w:val="right" w:pos="8306"/>
      </w:tabs>
      <w:spacing w:line="180" w:lineRule="atLeast"/>
    </w:pPr>
    <w:rPr>
      <w:sz w:val="14"/>
    </w:rPr>
  </w:style>
  <w:style w:type="paragraph" w:styleId="5">
    <w:name w:val="header"/>
    <w:basedOn w:val="1"/>
    <w:qFormat/>
    <w:uiPriority w:val="0"/>
    <w:pPr>
      <w:tabs>
        <w:tab w:val="center" w:pos="4153"/>
        <w:tab w:val="right" w:pos="8306"/>
      </w:tabs>
    </w:pPr>
  </w:style>
  <w:style w:type="character" w:styleId="7">
    <w:name w:val="Hyperlink"/>
    <w:uiPriority w:val="0"/>
    <w:rPr>
      <w:color w:val="0000FF"/>
      <w:u w:val="single"/>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Normal Bold"/>
    <w:basedOn w:val="1"/>
    <w:qFormat/>
    <w:uiPriority w:val="0"/>
    <w:rPr>
      <w:b/>
    </w:rPr>
  </w:style>
  <w:style w:type="character" w:customStyle="1" w:styleId="11">
    <w:name w:val="Footer Char"/>
    <w:link w:val="4"/>
    <w:uiPriority w:val="99"/>
    <w:rPr>
      <w:rFonts w:ascii="Arial" w:hAnsi="Arial"/>
      <w:color w:val="000000"/>
      <w:sz w:val="14"/>
    </w:rPr>
  </w:style>
  <w:style w:type="character" w:customStyle="1" w:styleId="12">
    <w:name w:val="Balloon Text Char"/>
    <w:link w:val="3"/>
    <w:qFormat/>
    <w:uiPriority w:val="0"/>
    <w:rPr>
      <w:rFonts w:ascii="Tahoma" w:hAnsi="Tahoma"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emmerd00\Local Settings\Temporary Internet Files\Content.Outlook\62SU3LQJ\SGDT Application Form and Guid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971CD-2A9E-4C55-8784-552EA070DB44}">
  <ds:schemaRefs/>
</ds:datastoreItem>
</file>

<file path=docProps/app.xml><?xml version="1.0" encoding="utf-8"?>
<Properties xmlns="http://schemas.openxmlformats.org/officeDocument/2006/extended-properties" xmlns:vt="http://schemas.openxmlformats.org/officeDocument/2006/docPropsVTypes">
  <Template>SGDT Application Form and Guidance</Template>
  <Company>Hudson Fuggle Design Consultants</Company>
  <Pages>2</Pages>
  <Words>509</Words>
  <Characters>2902</Characters>
  <Lines>24</Lines>
  <Paragraphs>6</Paragraphs>
  <ScaleCrop>false</ScaleCrop>
  <LinksUpToDate>false</LinksUpToDate>
  <CharactersWithSpaces>3405</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2015-04-28T13:46:00Z</dcterms:created>
  <dc:creator>Diane Emmerson</dc:creator>
  <dc:description>Developed by Operandi Limited.</dc:description>
  <cp:lastModifiedBy>Di</cp:lastModifiedBy>
  <cp:lastPrinted>2014-01-21T11:57:00Z</cp:lastPrinted>
  <dcterms:modified xsi:type="dcterms:W3CDTF">2017-01-27T23:56:52Z</dcterms:modified>
  <dc:title>St. George's Letter Blank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